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24E08E8F" w:rsidP="24E08E8F" w:rsidRDefault="24E08E8F" w14:paraId="7E59F529" w14:textId="7D49BE49">
      <w:pPr>
        <w:spacing w:after="0" w:line="240" w:lineRule="auto"/>
        <w:jc w:val="both"/>
        <w:rPr>
          <w:rFonts w:ascii="Times New Roman" w:hAnsi="Times New Roman" w:cs="Times New Roman"/>
          <w:sz w:val="28"/>
          <w:szCs w:val="28"/>
        </w:rPr>
      </w:pPr>
      <w:r>
        <w:drawing>
          <wp:inline wp14:editId="7492B392" wp14:anchorId="67B9423F">
            <wp:extent cx="6075556" cy="9358163"/>
            <wp:effectExtent l="0" t="0" r="0" b="0"/>
            <wp:docPr id="447232829" name="" title=""/>
            <wp:cNvGraphicFramePr>
              <a:graphicFrameLocks noChangeAspect="1"/>
            </wp:cNvGraphicFramePr>
            <a:graphic>
              <a:graphicData uri="http://schemas.openxmlformats.org/drawingml/2006/picture">
                <pic:pic>
                  <pic:nvPicPr>
                    <pic:cNvPr id="0" name=""/>
                    <pic:cNvPicPr/>
                  </pic:nvPicPr>
                  <pic:blipFill>
                    <a:blip r:embed="R286deca9df074be9">
                      <a:extLst>
                        <a:ext xmlns:a="http://schemas.openxmlformats.org/drawingml/2006/main" uri="{28A0092B-C50C-407E-A947-70E740481C1C}">
                          <a14:useLocalDpi val="0"/>
                        </a:ext>
                      </a:extLst>
                    </a:blip>
                    <a:srcRect l="13087" t="5453" r="0" b="0"/>
                    <a:stretch>
                      <a:fillRect/>
                    </a:stretch>
                  </pic:blipFill>
                  <pic:spPr xmlns:pic="http://schemas.openxmlformats.org/drawingml/2006/picture">
                    <a:xfrm xmlns:a="http://schemas.openxmlformats.org/drawingml/2006/main" rot="0" flipH="0" flipV="0">
                      <a:off x="0" y="0"/>
                      <a:ext cx="6075556" cy="9358163"/>
                    </a:xfrm>
                    <a:prstGeom xmlns:a="http://schemas.openxmlformats.org/drawingml/2006/main" prst="rect">
                      <a:avLst/>
                    </a:prstGeom>
                  </pic:spPr>
                </pic:pic>
              </a:graphicData>
            </a:graphic>
          </wp:inline>
        </w:drawing>
      </w:r>
    </w:p>
    <w:p xmlns:wp14="http://schemas.microsoft.com/office/word/2010/wordml" w:rsidR="0025057F" w:rsidP="0025057F" w:rsidRDefault="0025057F" w14:paraId="4CC882AE"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lastRenderedPageBreak/>
        <w:t xml:space="preserve">2.2. Дополнительное профессиональное образование осуществляется посредством реализации дополнительных профессиональных программ: – повышения квалификации; – профессиональной переподготовки. </w:t>
      </w:r>
    </w:p>
    <w:p xmlns:wp14="http://schemas.microsoft.com/office/word/2010/wordml" w:rsidR="0025057F" w:rsidP="0025057F" w:rsidRDefault="0025057F" w14:paraId="366AE3BE"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 xml:space="preserve">2.3. Программа повышения квалификации направлена на совершенствование и (или) получение педагогическими работниками новой компетенции, необходимой для профессиональной деятельности, и (или) повышение профессионального уровня в рамках имеющейся квалификации. </w:t>
      </w:r>
    </w:p>
    <w:p xmlns:wp14="http://schemas.microsoft.com/office/word/2010/wordml" w:rsidR="0025057F" w:rsidP="0025057F" w:rsidRDefault="0025057F" w14:paraId="4E28212E"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 xml:space="preserve">2.4. Программа профессиональной переподготовки направлена на получение педагогическими работниками компетенции, необходимой для выполнения нового вида профессиональной деятельности, приобретение новой квалификации. </w:t>
      </w:r>
    </w:p>
    <w:p xmlns:wp14="http://schemas.microsoft.com/office/word/2010/wordml" w:rsidR="0025057F" w:rsidP="0025057F" w:rsidRDefault="0025057F" w14:paraId="1A0A8617"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 xml:space="preserve">2.5. Формы обучения и сроки освоения дополнительных профессиональных программ определяются образовательной программой организации дополнительного профессионального образования (далее – ДПО) и (или) договором об образовании между педагогическим работником и организацией, осуществляющей обучение. </w:t>
      </w:r>
    </w:p>
    <w:p xmlns:wp14="http://schemas.microsoft.com/office/word/2010/wordml" w:rsidR="0025057F" w:rsidP="0025057F" w:rsidRDefault="0025057F" w14:paraId="11AEB6B7"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 xml:space="preserve">2.6. Содержание дополнительного профессионального образования работника определяется образовательной программой, разработанной и утвержденной организацией дополнительного образования, с учетом потребностей педагогического работника. </w:t>
      </w:r>
    </w:p>
    <w:p xmlns:wp14="http://schemas.microsoft.com/office/word/2010/wordml" w:rsidR="0025057F" w:rsidP="0025057F" w:rsidRDefault="0025057F" w14:paraId="7213B0FF"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 xml:space="preserve">2.7. Содержание стажировки определяется организацией, в которой педагогический работник ее проходит и содержания дополнительных профессиональных программ. </w:t>
      </w:r>
    </w:p>
    <w:p xmlns:wp14="http://schemas.microsoft.com/office/word/2010/wordml" w:rsidR="0025057F" w:rsidP="0025057F" w:rsidRDefault="0025057F" w14:paraId="599A3E94"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 xml:space="preserve">2.8. Очередность получения дополнительного профессионального образования педагогическими работниками определяется: – исходя из необходимости повышения профессионального уровня педагогического работника в рамках имеющейся у него квалификации; – периода времени, прошедшего с момента реализации права педагогическим работником на дополнительное профессиональное образование по профилю педагогической деятельности не реже чем один раз в три года. </w:t>
      </w:r>
    </w:p>
    <w:p xmlns:wp14="http://schemas.microsoft.com/office/word/2010/wordml" w:rsidR="0025057F" w:rsidP="0025057F" w:rsidRDefault="0025057F" w14:paraId="4AA82E7B"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 xml:space="preserve">2.9. Календарный график получения дополнительного профессионального образования педагогическими работниками разрабатывается ежегодно с учетом п. 2.8 настоящего Положения и утверждается приказом заведующей. 2.10. Контроль за реализацией календарного графика получения дополнительного профессионального образования педагогическими работниками возлагается на старшего воспитателя ДОУ. </w:t>
      </w:r>
    </w:p>
    <w:p xmlns:wp14="http://schemas.microsoft.com/office/word/2010/wordml" w:rsidR="0025057F" w:rsidP="0025057F" w:rsidRDefault="0025057F" w14:paraId="5A39BBE3" wp14:textId="77777777">
      <w:pPr>
        <w:jc w:val="both"/>
        <w:rPr>
          <w:rFonts w:ascii="Times New Roman" w:hAnsi="Times New Roman" w:cs="Times New Roman"/>
          <w:sz w:val="28"/>
          <w:szCs w:val="28"/>
        </w:rPr>
      </w:pPr>
    </w:p>
    <w:p xmlns:wp14="http://schemas.microsoft.com/office/word/2010/wordml" w:rsidR="0025057F" w:rsidP="0025057F" w:rsidRDefault="0025057F" w14:paraId="0439167A" wp14:textId="77777777">
      <w:pPr>
        <w:jc w:val="center"/>
        <w:rPr>
          <w:rFonts w:ascii="Times New Roman" w:hAnsi="Times New Roman" w:cs="Times New Roman"/>
          <w:sz w:val="28"/>
          <w:szCs w:val="28"/>
        </w:rPr>
      </w:pPr>
      <w:r w:rsidRPr="0025057F">
        <w:rPr>
          <w:rFonts w:ascii="Times New Roman" w:hAnsi="Times New Roman" w:cs="Times New Roman"/>
          <w:sz w:val="28"/>
          <w:szCs w:val="28"/>
        </w:rPr>
        <w:t>3. Права и обязанности ДОУ и педагогических работников по дополнительному профессиональному образовани</w:t>
      </w:r>
      <w:r>
        <w:rPr>
          <w:rFonts w:ascii="Times New Roman" w:hAnsi="Times New Roman" w:cs="Times New Roman"/>
          <w:sz w:val="28"/>
          <w:szCs w:val="28"/>
        </w:rPr>
        <w:t>ю.</w:t>
      </w:r>
    </w:p>
    <w:p xmlns:wp14="http://schemas.microsoft.com/office/word/2010/wordml" w:rsidR="0025057F" w:rsidP="0025057F" w:rsidRDefault="0025057F" w14:paraId="41C8F396" wp14:textId="77777777">
      <w:pPr>
        <w:jc w:val="both"/>
        <w:rPr>
          <w:rFonts w:ascii="Times New Roman" w:hAnsi="Times New Roman" w:cs="Times New Roman"/>
          <w:sz w:val="28"/>
          <w:szCs w:val="28"/>
        </w:rPr>
      </w:pPr>
    </w:p>
    <w:p xmlns:wp14="http://schemas.microsoft.com/office/word/2010/wordml" w:rsidR="0025057F" w:rsidP="0025057F" w:rsidRDefault="0025057F" w14:paraId="4CD9B9E1"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3.1. 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w:t>
      </w:r>
    </w:p>
    <w:p xmlns:wp14="http://schemas.microsoft.com/office/word/2010/wordml" w:rsidR="0025057F" w:rsidP="0025057F" w:rsidRDefault="0025057F" w14:paraId="6EAA4C6C"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lastRenderedPageBreak/>
        <w:t xml:space="preserve"> 3.2. Направление педагогического работника для получения дополнительного профессионального образования осуществляется на основании календарного графика. </w:t>
      </w:r>
    </w:p>
    <w:p xmlns:wp14="http://schemas.microsoft.com/office/word/2010/wordml" w:rsidR="0025057F" w:rsidP="0025057F" w:rsidRDefault="0025057F" w14:paraId="1AE54189"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 xml:space="preserve">3.3. Получение дополнительного профессионального образования является трудовой обязанностью работника. За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дисциплинарные взыскания, предусмотренные трудовым законодательством. </w:t>
      </w:r>
    </w:p>
    <w:p xmlns:wp14="http://schemas.microsoft.com/office/word/2010/wordml" w:rsidR="0025057F" w:rsidP="0025057F" w:rsidRDefault="0025057F" w14:paraId="6A050CC6"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 xml:space="preserve">3.4. При направлении педагогического работника для получения дополнительного профессионального образования с отрывом от работы за ним сохраняются место работы (должность) и средняя заработная плата по основному месту работы. </w:t>
      </w:r>
    </w:p>
    <w:p xmlns:wp14="http://schemas.microsoft.com/office/word/2010/wordml" w:rsidRPr="0025057F" w:rsidR="00284C97" w:rsidP="0025057F" w:rsidRDefault="0025057F" w14:paraId="2D7C21E6" wp14:textId="77777777">
      <w:pPr>
        <w:spacing w:after="0" w:line="240" w:lineRule="auto"/>
        <w:jc w:val="both"/>
        <w:rPr>
          <w:rFonts w:ascii="Times New Roman" w:hAnsi="Times New Roman" w:cs="Times New Roman"/>
          <w:sz w:val="28"/>
          <w:szCs w:val="28"/>
        </w:rPr>
      </w:pPr>
      <w:r w:rsidRPr="0025057F">
        <w:rPr>
          <w:rFonts w:ascii="Times New Roman" w:hAnsi="Times New Roman" w:cs="Times New Roman"/>
          <w:sz w:val="28"/>
          <w:szCs w:val="28"/>
        </w:rPr>
        <w:t>3.5. Педагогическим работникам, направляемым для получения дополнительного профессионального образования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sectPr w:rsidRPr="0025057F" w:rsidR="00284C97">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054"/>
    <w:rsid w:val="000B3054"/>
    <w:rsid w:val="0025057F"/>
    <w:rsid w:val="00284C97"/>
    <w:rsid w:val="00602149"/>
    <w:rsid w:val="24E08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6166"/>
  <w15:chartTrackingRefBased/>
  <w15:docId w15:val="{D685F5D3-2BF2-4BB0-9ACD-43D1BF4051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rsid w:val="0025057F"/>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alloon Text"/>
    <w:basedOn w:val="a"/>
    <w:link w:val="a4"/>
    <w:uiPriority w:val="99"/>
    <w:semiHidden/>
    <w:unhideWhenUsed/>
    <w:rsid w:val="0025057F"/>
    <w:pPr>
      <w:spacing w:after="0" w:line="240" w:lineRule="auto"/>
    </w:pPr>
    <w:rPr>
      <w:rFonts w:ascii="Segoe UI" w:hAnsi="Segoe UI" w:cs="Segoe UI"/>
      <w:sz w:val="18"/>
      <w:szCs w:val="18"/>
    </w:rPr>
  </w:style>
  <w:style w:type="character" w:styleId="a4" w:customStyle="1">
    <w:name w:val="Текст выноски Знак"/>
    <w:basedOn w:val="a0"/>
    <w:link w:val="a3"/>
    <w:uiPriority w:val="99"/>
    <w:semiHidden/>
    <w:rsid w:val="002505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286deca9df074be9"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detsad_78@mail.ru</lastModifiedBy>
  <revision>4</revision>
  <lastPrinted>2019-12-08T18:46:00.0000000Z</lastPrinted>
  <dcterms:created xsi:type="dcterms:W3CDTF">2019-12-08T18:39:00.0000000Z</dcterms:created>
  <dcterms:modified xsi:type="dcterms:W3CDTF">2019-12-22T06:48:23.4095771Z</dcterms:modified>
</coreProperties>
</file>